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D81126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D81126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D81126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D81126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C43D0D" w:rsidP="000262D9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b/>
                <w:sz w:val="20"/>
                <w:szCs w:val="20"/>
              </w:rPr>
              <w:t>Philosophy and Ethics in Medicine 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C43D0D" w:rsidP="004F6DB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MED1011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C43D0D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81126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022041" w:rsidRDefault="00A66944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>31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C43D0D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2</w:t>
            </w:r>
          </w:p>
        </w:tc>
      </w:tr>
      <w:tr w:rsidR="00846091" w:rsidRPr="00D81126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81126">
              <w:rPr>
                <w:rFonts w:asciiTheme="minorHAnsi" w:hAnsiTheme="minorHAnsi" w:cstheme="minorHAnsi"/>
              </w:rPr>
              <w:t>School o</w:t>
            </w:r>
            <w:r w:rsidR="00B503CE" w:rsidRPr="00D81126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D81126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81126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D81126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81126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D81126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D0D" w:rsidRPr="00F32FF6" w:rsidRDefault="00C43D0D" w:rsidP="00C43D0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F32FF6">
              <w:rPr>
                <w:color w:val="000000"/>
              </w:rPr>
              <w:t>Introduction to philosophy of mind and the philosophy of medicine. Introduction to history of medicine</w:t>
            </w:r>
            <w:r w:rsidRPr="00F32FF6">
              <w:rPr>
                <w:rFonts w:asciiTheme="minorHAnsi" w:eastAsia="Merriweather" w:hAnsiTheme="minorHAnsi" w:cstheme="minorHAnsi"/>
              </w:rPr>
              <w:t xml:space="preserve"> </w:t>
            </w:r>
          </w:p>
          <w:p w:rsidR="00C43D0D" w:rsidRPr="00F32FF6" w:rsidRDefault="00C43D0D" w:rsidP="00C43D0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Philosophy of mind; verbal and non-verbal communication</w:t>
            </w:r>
          </w:p>
          <w:p w:rsidR="00C43D0D" w:rsidRPr="00F32FF6" w:rsidRDefault="00C43D0D" w:rsidP="00C43D0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Verbal and non-verbal communication examples (Role Play – assessment)</w:t>
            </w:r>
          </w:p>
          <w:p w:rsidR="00C43D0D" w:rsidRPr="00F32FF6" w:rsidRDefault="00C43D0D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Philosophy of mind- Consciousness problem; ancient healers (Role Play – assessment)</w:t>
            </w:r>
          </w:p>
          <w:p w:rsidR="00C43D0D" w:rsidRPr="00F32FF6" w:rsidRDefault="00C43D0D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Free will and determinism</w:t>
            </w:r>
          </w:p>
          <w:p w:rsidR="00C43D0D" w:rsidRPr="00F32FF6" w:rsidRDefault="00C43D0D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Free will and determinism problem practice (Discussion – assessment)</w:t>
            </w:r>
          </w:p>
          <w:p w:rsidR="00477749" w:rsidRPr="00F32FF6" w:rsidRDefault="00477749" w:rsidP="0047774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Introduction to concepts of health and disease; Important scientists of the Medicine World</w:t>
            </w:r>
          </w:p>
          <w:p w:rsidR="00477749" w:rsidRPr="00F32FF6" w:rsidRDefault="00477749" w:rsidP="0047774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Medicine and Culture. Museum visit (Group Presentation – Assessment) </w:t>
            </w:r>
          </w:p>
          <w:p w:rsidR="00477749" w:rsidRPr="00F32FF6" w:rsidRDefault="00477749" w:rsidP="0047774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Medical Ethics – introduction. The general principles of medical ethics</w:t>
            </w:r>
          </w:p>
          <w:p w:rsidR="00477749" w:rsidRPr="00F32FF6" w:rsidRDefault="00477749" w:rsidP="0047774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 xml:space="preserve">Theories of well-being: Important medical scientists </w:t>
            </w:r>
            <w:r w:rsidRPr="00F32FF6">
              <w:rPr>
                <w:color w:val="333333"/>
                <w:shd w:val="clear" w:color="auto" w:fill="F0F0F0"/>
              </w:rPr>
              <w:t> </w:t>
            </w:r>
          </w:p>
          <w:p w:rsidR="00477749" w:rsidRPr="00F32FF6" w:rsidRDefault="00477749" w:rsidP="0047774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Important medical scientists (Presentations – assessment) </w:t>
            </w:r>
          </w:p>
          <w:p w:rsidR="00477749" w:rsidRPr="00F32FF6" w:rsidRDefault="00477749" w:rsidP="0047774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Introduction to communication skills; relationship between patient and doctor/medical worker;</w:t>
            </w:r>
          </w:p>
          <w:p w:rsidR="00477749" w:rsidRPr="00F32FF6" w:rsidRDefault="00477749" w:rsidP="0047774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Communication skills: history taking  (Role Play – Assessment)</w:t>
            </w:r>
          </w:p>
          <w:p w:rsidR="00477749" w:rsidRPr="00F32FF6" w:rsidRDefault="00477749" w:rsidP="0047774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Medical Deontology. Behavioral Science. Life Cycles.</w:t>
            </w:r>
          </w:p>
          <w:p w:rsidR="00355C17" w:rsidRPr="00F32FF6" w:rsidRDefault="00477749" w:rsidP="0047774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32FF6">
              <w:rPr>
                <w:color w:val="000000"/>
              </w:rPr>
              <w:t>Life cycles 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F32FF6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F32FF6"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 w:rsidRPr="00F32FF6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 w:rsidRPr="00F32FF6"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D0D" w:rsidRPr="00F32FF6" w:rsidRDefault="00C43D0D" w:rsidP="00C43D0D">
            <w:pPr>
              <w:numPr>
                <w:ilvl w:val="0"/>
                <w:numId w:val="23"/>
              </w:numPr>
              <w:spacing w:after="0" w:line="240" w:lineRule="auto"/>
            </w:pPr>
            <w:r w:rsidRPr="00F32FF6">
              <w:rPr>
                <w:b/>
              </w:rPr>
              <w:t xml:space="preserve">Great discoveries in </w:t>
            </w:r>
            <w:proofErr w:type="gramStart"/>
            <w:r w:rsidRPr="00F32FF6">
              <w:rPr>
                <w:b/>
              </w:rPr>
              <w:t>Medicine</w:t>
            </w:r>
            <w:r w:rsidRPr="00F32FF6">
              <w:t>;-</w:t>
            </w:r>
            <w:proofErr w:type="gramEnd"/>
            <w:r w:rsidRPr="00F32FF6">
              <w:t xml:space="preserve"> William &amp; Helen Bynum; Thames &amp; Hudson; 2011; </w:t>
            </w:r>
          </w:p>
          <w:p w:rsidR="00C43D0D" w:rsidRPr="00F32FF6" w:rsidRDefault="00C43D0D" w:rsidP="00C43D0D">
            <w:pPr>
              <w:numPr>
                <w:ilvl w:val="0"/>
                <w:numId w:val="23"/>
              </w:numPr>
              <w:spacing w:after="0" w:line="240" w:lineRule="auto"/>
            </w:pPr>
            <w:r w:rsidRPr="00F32FF6">
              <w:rPr>
                <w:b/>
              </w:rPr>
              <w:t>Medical Ethics Today. The BMA’s Handbook of Ethics and Law</w:t>
            </w:r>
            <w:r w:rsidRPr="00F32FF6">
              <w:t>- Veronica English; 3rd.ed. 2012;</w:t>
            </w:r>
          </w:p>
          <w:p w:rsidR="00C43D0D" w:rsidRPr="00F32FF6" w:rsidRDefault="00F32FF6" w:rsidP="00C43D0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>
              <w:rPr>
                <w:b/>
              </w:rPr>
              <w:t xml:space="preserve">Philosophy of Medicine. </w:t>
            </w:r>
            <w:r w:rsidR="00C43D0D" w:rsidRPr="00F32FF6">
              <w:rPr>
                <w:b/>
              </w:rPr>
              <w:t>Framing the Field</w:t>
            </w:r>
            <w:r w:rsidR="00C43D0D" w:rsidRPr="00F32FF6">
              <w:t>- H.Tristram Engelhardt ;Kluwer Academic Publishers, 2000;</w:t>
            </w:r>
          </w:p>
          <w:p w:rsidR="00C43D0D" w:rsidRPr="00F32FF6" w:rsidRDefault="00C43D0D" w:rsidP="00C43D0D">
            <w:pPr>
              <w:numPr>
                <w:ilvl w:val="0"/>
                <w:numId w:val="23"/>
              </w:numPr>
              <w:spacing w:after="0" w:line="240" w:lineRule="auto"/>
            </w:pPr>
            <w:r w:rsidRPr="00F32FF6">
              <w:rPr>
                <w:b/>
              </w:rPr>
              <w:t>Medical Ethics. a very short introduction</w:t>
            </w:r>
            <w:r w:rsidRPr="00F32FF6">
              <w:t xml:space="preserve"> - Tony Hope; Oxford University Press; 2004;</w:t>
            </w:r>
          </w:p>
          <w:p w:rsidR="004F6DB0" w:rsidRPr="00F32FF6" w:rsidRDefault="00C43D0D" w:rsidP="00C43D0D">
            <w:pPr>
              <w:numPr>
                <w:ilvl w:val="0"/>
                <w:numId w:val="23"/>
              </w:numPr>
              <w:spacing w:after="0" w:line="240" w:lineRule="auto"/>
            </w:pPr>
            <w:r w:rsidRPr="00F32FF6">
              <w:rPr>
                <w:b/>
              </w:rPr>
              <w:t>Philosophy of Evidence-based Medicine</w:t>
            </w:r>
            <w:r w:rsidRPr="00F32FF6">
              <w:t xml:space="preserve">- Jeremy, </w:t>
            </w:r>
            <w:proofErr w:type="spellStart"/>
            <w:r w:rsidRPr="00F32FF6">
              <w:t>Howick</w:t>
            </w:r>
            <w:proofErr w:type="spellEnd"/>
            <w:r w:rsidRPr="00F32FF6">
              <w:t>; Wiley-Blackwell; 2011;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B8" w:rsidRDefault="00E229B8">
      <w:pPr>
        <w:spacing w:after="0" w:line="240" w:lineRule="auto"/>
      </w:pPr>
      <w:r>
        <w:separator/>
      </w:r>
    </w:p>
  </w:endnote>
  <w:endnote w:type="continuationSeparator" w:id="0">
    <w:p w:rsidR="00E229B8" w:rsidRDefault="00E2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6944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B8" w:rsidRDefault="00E229B8">
      <w:pPr>
        <w:spacing w:after="0" w:line="240" w:lineRule="auto"/>
      </w:pPr>
      <w:r>
        <w:separator/>
      </w:r>
    </w:p>
  </w:footnote>
  <w:footnote w:type="continuationSeparator" w:id="0">
    <w:p w:rsidR="00E229B8" w:rsidRDefault="00E2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46FE8"/>
    <w:multiLevelType w:val="multilevel"/>
    <w:tmpl w:val="D1903CA2"/>
    <w:lvl w:ilvl="0">
      <w:start w:val="1"/>
      <w:numFmt w:val="decimal"/>
      <w:lvlText w:val="%1."/>
      <w:lvlJc w:val="left"/>
      <w:pPr>
        <w:ind w:left="755" w:hanging="360"/>
      </w:p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007F94"/>
    <w:multiLevelType w:val="multilevel"/>
    <w:tmpl w:val="49469A48"/>
    <w:lvl w:ilvl="0">
      <w:start w:val="1"/>
      <w:numFmt w:val="decimal"/>
      <w:lvlText w:val="%1."/>
      <w:lvlJc w:val="left"/>
      <w:pPr>
        <w:ind w:left="755" w:hanging="360"/>
      </w:p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10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0C59BA"/>
    <w:multiLevelType w:val="hybridMultilevel"/>
    <w:tmpl w:val="DF04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5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1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13"/>
  </w:num>
  <w:num w:numId="5">
    <w:abstractNumId w:val="20"/>
  </w:num>
  <w:num w:numId="6">
    <w:abstractNumId w:val="1"/>
  </w:num>
  <w:num w:numId="7">
    <w:abstractNumId w:val="12"/>
  </w:num>
  <w:num w:numId="8">
    <w:abstractNumId w:val="22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19"/>
  </w:num>
  <w:num w:numId="14">
    <w:abstractNumId w:val="17"/>
  </w:num>
  <w:num w:numId="15">
    <w:abstractNumId w:val="0"/>
  </w:num>
  <w:num w:numId="16">
    <w:abstractNumId w:val="23"/>
  </w:num>
  <w:num w:numId="17">
    <w:abstractNumId w:val="7"/>
  </w:num>
  <w:num w:numId="18">
    <w:abstractNumId w:val="5"/>
  </w:num>
  <w:num w:numId="19">
    <w:abstractNumId w:val="6"/>
  </w:num>
  <w:num w:numId="20">
    <w:abstractNumId w:val="18"/>
  </w:num>
  <w:num w:numId="21">
    <w:abstractNumId w:val="21"/>
  </w:num>
  <w:num w:numId="22">
    <w:abstractNumId w:val="2"/>
  </w:num>
  <w:num w:numId="23">
    <w:abstractNumId w:val="11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22041"/>
    <w:rsid w:val="000262D9"/>
    <w:rsid w:val="0004277E"/>
    <w:rsid w:val="000F4449"/>
    <w:rsid w:val="001F3123"/>
    <w:rsid w:val="00220260"/>
    <w:rsid w:val="00323895"/>
    <w:rsid w:val="00355C17"/>
    <w:rsid w:val="00386726"/>
    <w:rsid w:val="003F1008"/>
    <w:rsid w:val="0044765A"/>
    <w:rsid w:val="00477749"/>
    <w:rsid w:val="004F6DB0"/>
    <w:rsid w:val="005017EF"/>
    <w:rsid w:val="007400F7"/>
    <w:rsid w:val="007A409E"/>
    <w:rsid w:val="008302BD"/>
    <w:rsid w:val="00846091"/>
    <w:rsid w:val="008B13BE"/>
    <w:rsid w:val="00930EBC"/>
    <w:rsid w:val="009A7079"/>
    <w:rsid w:val="009B2ECA"/>
    <w:rsid w:val="009E35AD"/>
    <w:rsid w:val="00A15B39"/>
    <w:rsid w:val="00A66944"/>
    <w:rsid w:val="00B503CE"/>
    <w:rsid w:val="00C104DA"/>
    <w:rsid w:val="00C43D0D"/>
    <w:rsid w:val="00C87BB7"/>
    <w:rsid w:val="00CE4BE1"/>
    <w:rsid w:val="00CE5047"/>
    <w:rsid w:val="00D22650"/>
    <w:rsid w:val="00D55B9F"/>
    <w:rsid w:val="00D81126"/>
    <w:rsid w:val="00DA3B27"/>
    <w:rsid w:val="00E229B8"/>
    <w:rsid w:val="00EA15DC"/>
    <w:rsid w:val="00EA483D"/>
    <w:rsid w:val="00F3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9AE8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Marka ARTMELADZE</cp:lastModifiedBy>
  <cp:revision>60</cp:revision>
  <dcterms:created xsi:type="dcterms:W3CDTF">2014-08-21T22:12:00Z</dcterms:created>
  <dcterms:modified xsi:type="dcterms:W3CDTF">2024-09-19T09:30:00Z</dcterms:modified>
</cp:coreProperties>
</file>